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5302FD" w14:textId="3EE7B906" w:rsidR="00420A38" w:rsidRPr="003F09F0" w:rsidRDefault="00420A38" w:rsidP="00BF32F0">
      <w:pPr>
        <w:pStyle w:val="Header"/>
        <w:tabs>
          <w:tab w:val="clear" w:pos="9639"/>
          <w:tab w:val="right" w:pos="5954"/>
        </w:tabs>
        <w:spacing w:after="240"/>
      </w:pPr>
      <w:r>
        <w:tab/>
      </w:r>
      <w:r>
        <w:tab/>
      </w:r>
      <w:r>
        <w:tab/>
        <w:t>Input paper</w:t>
      </w:r>
      <w:r w:rsidR="00037DF4">
        <w:t xml:space="preserve">: </w:t>
      </w:r>
      <w:r w:rsidRPr="00EA5A97">
        <w:rPr>
          <w:rStyle w:val="FootnoteReference"/>
          <w:sz w:val="22"/>
          <w:vertAlign w:val="superscript"/>
        </w:rPr>
        <w:footnoteReference w:id="1"/>
      </w:r>
      <w:r w:rsidRPr="00B15B24">
        <w:tab/>
      </w:r>
      <w:r>
        <w:t xml:space="preserve">     </w:t>
      </w:r>
      <w:r w:rsidR="0094737B">
        <w:t>ENAV</w:t>
      </w:r>
      <w:r w:rsidR="00965128">
        <w:t>2</w:t>
      </w:r>
      <w:r w:rsidR="00EC1AF5">
        <w:t>1</w:t>
      </w:r>
      <w:r>
        <w:t>-</w:t>
      </w:r>
      <w:r w:rsidR="001E0501">
        <w:t>9.7</w:t>
      </w:r>
    </w:p>
    <w:p w14:paraId="5A14DE03" w14:textId="77777777" w:rsidR="00BF32F0" w:rsidRDefault="00BF32F0" w:rsidP="00FE5674">
      <w:pPr>
        <w:pStyle w:val="BodyText"/>
        <w:tabs>
          <w:tab w:val="left" w:pos="2835"/>
        </w:tabs>
      </w:pPr>
    </w:p>
    <w:p w14:paraId="370CFB53" w14:textId="0056C39C" w:rsidR="0080294B" w:rsidRDefault="00E558C3" w:rsidP="00FE5674">
      <w:pPr>
        <w:pStyle w:val="BodyText"/>
        <w:tabs>
          <w:tab w:val="left" w:pos="2835"/>
        </w:tabs>
      </w:pPr>
      <w:r>
        <w:t xml:space="preserve">Input paper for the following Committee(s): </w:t>
      </w:r>
      <w:r>
        <w:tab/>
      </w:r>
      <w:r w:rsidRPr="00E558C3">
        <w:rPr>
          <w:sz w:val="18"/>
          <w:szCs w:val="18"/>
        </w:rPr>
        <w:t>check as appropriate</w:t>
      </w:r>
      <w:r>
        <w:rPr>
          <w:sz w:val="18"/>
          <w:szCs w:val="18"/>
        </w:rPr>
        <w:tab/>
      </w:r>
      <w:r>
        <w:tab/>
        <w:t>Purpose of paper:</w:t>
      </w:r>
    </w:p>
    <w:p w14:paraId="78786733" w14:textId="7A4A1217" w:rsidR="0080294B" w:rsidRPr="00327E4A" w:rsidRDefault="0080294B" w:rsidP="00037DF4">
      <w:pPr>
        <w:pStyle w:val="BodyText"/>
        <w:tabs>
          <w:tab w:val="left" w:pos="1843"/>
        </w:tabs>
        <w:rPr>
          <w:rFonts w:cs="Arial"/>
          <w:sz w:val="24"/>
          <w:szCs w:val="24"/>
        </w:rPr>
      </w:pP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Pr="0080294B">
        <w:rPr>
          <w:rFonts w:cs="Arial"/>
        </w:rPr>
        <w:t>ARM</w:t>
      </w:r>
      <w:r w:rsidR="00037DF4">
        <w:rPr>
          <w:rFonts w:cs="Arial"/>
        </w:rPr>
        <w:tab/>
      </w: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Pr="0080294B">
        <w:rPr>
          <w:rFonts w:cs="Arial"/>
        </w:rPr>
        <w:t>ENG</w:t>
      </w:r>
      <w:r>
        <w:rPr>
          <w:rFonts w:cs="Arial"/>
        </w:rPr>
        <w:tab/>
      </w:r>
      <w:r>
        <w:rPr>
          <w:rFonts w:cs="Arial"/>
        </w:rPr>
        <w:tab/>
      </w: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Pr="003D2DC1">
        <w:rPr>
          <w:rFonts w:cs="Arial"/>
        </w:rPr>
        <w:t>PAP</w:t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Pr="00327E4A">
        <w:rPr>
          <w:rFonts w:cs="Arial"/>
          <w:sz w:val="24"/>
          <w:szCs w:val="24"/>
        </w:rPr>
        <w:t>□  Input</w:t>
      </w:r>
    </w:p>
    <w:p w14:paraId="0BC79547" w14:textId="06A4F020" w:rsidR="0080294B" w:rsidRPr="0080294B" w:rsidRDefault="0080294B" w:rsidP="00037DF4">
      <w:pPr>
        <w:pStyle w:val="BodyText"/>
        <w:tabs>
          <w:tab w:val="left" w:pos="1843"/>
        </w:tabs>
      </w:pPr>
      <w:r w:rsidRPr="00683CD9">
        <w:rPr>
          <w:rFonts w:cs="Arial"/>
          <w:b/>
          <w:sz w:val="24"/>
          <w:szCs w:val="24"/>
          <w:u w:val="single"/>
        </w:rPr>
        <w:t xml:space="preserve">□  </w:t>
      </w:r>
      <w:r w:rsidRPr="00683CD9">
        <w:rPr>
          <w:rFonts w:cs="Arial"/>
          <w:b/>
          <w:u w:val="single"/>
        </w:rPr>
        <w:t>ENAV</w:t>
      </w:r>
      <w:r>
        <w:rPr>
          <w:rFonts w:cs="Arial"/>
          <w:b/>
          <w:sz w:val="24"/>
          <w:szCs w:val="24"/>
        </w:rPr>
        <w:tab/>
      </w: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="003D2DC1">
        <w:rPr>
          <w:rFonts w:cs="Arial"/>
        </w:rPr>
        <w:t>VTS</w:t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Pr="00327E4A">
        <w:rPr>
          <w:rFonts w:cs="Arial"/>
          <w:b/>
          <w:sz w:val="24"/>
          <w:szCs w:val="24"/>
          <w:u w:val="single"/>
        </w:rPr>
        <w:t>□  Information</w:t>
      </w:r>
    </w:p>
    <w:p w14:paraId="3E1C02C4" w14:textId="77777777" w:rsidR="0080294B" w:rsidRDefault="0080294B" w:rsidP="00FE5674">
      <w:pPr>
        <w:pStyle w:val="BodyText"/>
        <w:tabs>
          <w:tab w:val="left" w:pos="2835"/>
        </w:tabs>
      </w:pPr>
    </w:p>
    <w:p w14:paraId="4DD25FD9" w14:textId="19AD14F8" w:rsidR="00A446C9" w:rsidRPr="00FE5674" w:rsidRDefault="00A446C9" w:rsidP="00FE5674">
      <w:pPr>
        <w:pStyle w:val="BodyText"/>
        <w:tabs>
          <w:tab w:val="left" w:pos="2835"/>
        </w:tabs>
      </w:pPr>
      <w:r w:rsidRPr="00FE5674">
        <w:t>Agenda item</w:t>
      </w:r>
      <w:r w:rsidR="00037DF4">
        <w:t xml:space="preserve"> </w:t>
      </w:r>
      <w:r w:rsidR="00037DF4" w:rsidRPr="00037DF4">
        <w:rPr>
          <w:rStyle w:val="FootnoteReference"/>
          <w:sz w:val="22"/>
          <w:vertAlign w:val="superscript"/>
        </w:rPr>
        <w:footnoteReference w:id="2"/>
      </w:r>
      <w:r w:rsidR="001C44A3" w:rsidRPr="00FE5674">
        <w:tab/>
      </w:r>
      <w:r w:rsidR="0080294B">
        <w:tab/>
      </w:r>
      <w:r w:rsidR="0080294B">
        <w:tab/>
      </w:r>
      <w:r w:rsidR="001E0501">
        <w:t>9</w:t>
      </w:r>
    </w:p>
    <w:p w14:paraId="1AB3E246" w14:textId="0769C827" w:rsidR="00A446C9" w:rsidRPr="00FE5674" w:rsidRDefault="0080294B" w:rsidP="00FE5674">
      <w:pPr>
        <w:pStyle w:val="BodyText"/>
        <w:tabs>
          <w:tab w:val="left" w:pos="2835"/>
        </w:tabs>
      </w:pPr>
      <w:r>
        <w:t xml:space="preserve">Technical Domain / </w:t>
      </w:r>
      <w:r w:rsidR="00A446C9" w:rsidRPr="00FE5674">
        <w:t>Task Number</w:t>
      </w:r>
      <w:r w:rsidR="00037DF4">
        <w:t xml:space="preserve"> </w:t>
      </w:r>
      <w:r w:rsidR="00037DF4">
        <w:rPr>
          <w:vertAlign w:val="superscript"/>
        </w:rPr>
        <w:t>2</w:t>
      </w:r>
      <w:r w:rsidR="001C44A3" w:rsidRPr="00FE5674">
        <w:tab/>
      </w:r>
      <w:r w:rsidR="00683CD9">
        <w:t xml:space="preserve">Working Group </w:t>
      </w:r>
      <w:r w:rsidR="00965128">
        <w:t>1</w:t>
      </w:r>
      <w:r w:rsidR="00683CD9">
        <w:t xml:space="preserve"> (</w:t>
      </w:r>
      <w:r w:rsidR="00D957E1">
        <w:rPr>
          <w:rFonts w:hint="eastAsia"/>
          <w:lang w:eastAsia="ko-KR"/>
        </w:rPr>
        <w:t>Harmonisation</w:t>
      </w:r>
      <w:r w:rsidR="00683CD9">
        <w:t>)</w:t>
      </w:r>
    </w:p>
    <w:p w14:paraId="23B37673" w14:textId="2F83D23F" w:rsidR="00417588" w:rsidRDefault="00362CD9" w:rsidP="00417588">
      <w:pPr>
        <w:pStyle w:val="BodyText"/>
        <w:tabs>
          <w:tab w:val="left" w:pos="2835"/>
        </w:tabs>
      </w:pPr>
      <w:r w:rsidRPr="00FE5674">
        <w:t>Author(s)</w:t>
      </w:r>
      <w:r w:rsidR="00FE5674" w:rsidRPr="00FE5674">
        <w:t xml:space="preserve"> / Submitter(s)</w:t>
      </w:r>
      <w:r w:rsidRPr="00FE5674">
        <w:tab/>
      </w:r>
      <w:r w:rsidR="0080294B">
        <w:tab/>
      </w:r>
      <w:r w:rsidR="0080294B">
        <w:tab/>
      </w:r>
      <w:r w:rsidR="004C5A71">
        <w:rPr>
          <w:lang w:eastAsia="ko-KR"/>
        </w:rPr>
        <w:t>Hyunsoo C</w:t>
      </w:r>
      <w:r w:rsidR="004C5A71">
        <w:rPr>
          <w:rFonts w:hint="eastAsia"/>
          <w:lang w:eastAsia="ko-KR"/>
        </w:rPr>
        <w:t>HOI</w:t>
      </w:r>
      <w:r w:rsidR="00417588">
        <w:rPr>
          <w:lang w:eastAsia="ko-KR"/>
        </w:rPr>
        <w:t xml:space="preserve">, </w:t>
      </w:r>
      <w:r w:rsidR="004C5A71">
        <w:t>Sewoong OH(KRISO), Gijun JEON</w:t>
      </w:r>
      <w:r w:rsidR="00417588">
        <w:t>(</w:t>
      </w:r>
      <w:r w:rsidR="00417588">
        <w:rPr>
          <w:rFonts w:hint="eastAsia"/>
          <w:lang w:eastAsia="ko-KR"/>
        </w:rPr>
        <w:t>MOF</w:t>
      </w:r>
      <w:r w:rsidR="00417588">
        <w:t>),</w:t>
      </w:r>
    </w:p>
    <w:p w14:paraId="01FC5420" w14:textId="3DCD68EE" w:rsidR="00362CD9" w:rsidRDefault="00417588" w:rsidP="00965128">
      <w:pPr>
        <w:pStyle w:val="BodyText"/>
        <w:tabs>
          <w:tab w:val="left" w:pos="2835"/>
        </w:tabs>
        <w:rPr>
          <w:color w:val="FF0000"/>
        </w:rPr>
      </w:pPr>
      <w:r>
        <w:tab/>
      </w:r>
      <w:r>
        <w:tab/>
      </w:r>
      <w:r>
        <w:tab/>
        <w:t>Sanghyun PARK(KRISO)</w:t>
      </w:r>
      <w:bookmarkStart w:id="0" w:name="_GoBack"/>
      <w:bookmarkEnd w:id="0"/>
    </w:p>
    <w:p w14:paraId="7E13E5AC" w14:textId="77777777" w:rsidR="002D3BE8" w:rsidRDefault="002D3BE8" w:rsidP="00FE5674">
      <w:pPr>
        <w:pStyle w:val="BodyText"/>
        <w:tabs>
          <w:tab w:val="left" w:pos="2835"/>
        </w:tabs>
      </w:pPr>
    </w:p>
    <w:p w14:paraId="3769D42B" w14:textId="77777777" w:rsidR="00D94D39" w:rsidRDefault="00D94D39" w:rsidP="00FE5674">
      <w:pPr>
        <w:pStyle w:val="BodyText"/>
        <w:tabs>
          <w:tab w:val="left" w:pos="2835"/>
        </w:tabs>
      </w:pPr>
    </w:p>
    <w:p w14:paraId="2B8B3F28" w14:textId="278F16C9" w:rsidR="00D94D39" w:rsidRDefault="00D94D39" w:rsidP="00B23212">
      <w:pPr>
        <w:pStyle w:val="Title"/>
        <w:rPr>
          <w:lang w:eastAsia="ko-KR"/>
        </w:rPr>
      </w:pPr>
      <w:r>
        <w:rPr>
          <w:lang w:eastAsia="ko-KR"/>
        </w:rPr>
        <w:t xml:space="preserve">Research progress of </w:t>
      </w:r>
      <w:r>
        <w:rPr>
          <w:rFonts w:hint="eastAsia"/>
          <w:lang w:eastAsia="ko-KR"/>
        </w:rPr>
        <w:t xml:space="preserve">S-201 AtoN </w:t>
      </w:r>
      <w:r>
        <w:rPr>
          <w:lang w:eastAsia="ko-KR"/>
        </w:rPr>
        <w:t>product specification</w:t>
      </w:r>
    </w:p>
    <w:p w14:paraId="3C575A26" w14:textId="77777777" w:rsidR="001C44A3" w:rsidRDefault="00BD4E6F" w:rsidP="00B56BDF">
      <w:pPr>
        <w:pStyle w:val="Heading2"/>
      </w:pPr>
      <w:r>
        <w:t>Purpose</w:t>
      </w:r>
      <w:r w:rsidR="004D1D85">
        <w:t xml:space="preserve"> of the document</w:t>
      </w:r>
    </w:p>
    <w:p w14:paraId="41EAC224" w14:textId="77777777" w:rsidR="00071297" w:rsidRDefault="00071297" w:rsidP="00E55927">
      <w:pPr>
        <w:pStyle w:val="BodyText"/>
        <w:rPr>
          <w:lang w:eastAsia="ko-KR"/>
        </w:rPr>
      </w:pPr>
    </w:p>
    <w:p w14:paraId="6CC99833" w14:textId="4CEE8151" w:rsidR="00D94D39" w:rsidRDefault="00D94D39" w:rsidP="00E55927">
      <w:pPr>
        <w:pStyle w:val="BodyText"/>
        <w:rPr>
          <w:lang w:eastAsia="ko-KR"/>
        </w:rPr>
      </w:pPr>
      <w:r>
        <w:rPr>
          <w:rFonts w:hint="eastAsia"/>
          <w:lang w:eastAsia="ko-KR"/>
        </w:rPr>
        <w:t xml:space="preserve">ROK recognized the importance of S-201 AtoN product specification in terms of management and service of AtoN (Aids to Navigation) information and </w:t>
      </w:r>
      <w:r>
        <w:rPr>
          <w:lang w:eastAsia="ko-KR"/>
        </w:rPr>
        <w:t xml:space="preserve">has been conducting a research </w:t>
      </w:r>
      <w:r w:rsidR="00A345DE">
        <w:rPr>
          <w:lang w:eastAsia="ko-KR"/>
        </w:rPr>
        <w:t xml:space="preserve">project </w:t>
      </w:r>
      <w:r>
        <w:rPr>
          <w:lang w:eastAsia="ko-KR"/>
        </w:rPr>
        <w:t>on the standard. This document</w:t>
      </w:r>
      <w:r w:rsidR="00A345DE">
        <w:rPr>
          <w:lang w:eastAsia="ko-KR"/>
        </w:rPr>
        <w:t xml:space="preserve"> outlines </w:t>
      </w:r>
      <w:r>
        <w:rPr>
          <w:lang w:eastAsia="ko-KR"/>
        </w:rPr>
        <w:t xml:space="preserve">the </w:t>
      </w:r>
      <w:r w:rsidR="00A345DE">
        <w:rPr>
          <w:lang w:eastAsia="ko-KR"/>
        </w:rPr>
        <w:t xml:space="preserve">research </w:t>
      </w:r>
      <w:r>
        <w:rPr>
          <w:lang w:eastAsia="ko-KR"/>
        </w:rPr>
        <w:t>result on S-201 since the 20</w:t>
      </w:r>
      <w:r w:rsidRPr="00D94D39">
        <w:rPr>
          <w:vertAlign w:val="superscript"/>
          <w:lang w:eastAsia="ko-KR"/>
        </w:rPr>
        <w:t>th</w:t>
      </w:r>
      <w:r>
        <w:rPr>
          <w:lang w:eastAsia="ko-KR"/>
        </w:rPr>
        <w:t xml:space="preserve"> ENAV meeting and introduces future plans. </w:t>
      </w:r>
    </w:p>
    <w:p w14:paraId="71227E67" w14:textId="77777777" w:rsidR="00327E4A" w:rsidRPr="00B56BDF" w:rsidRDefault="00327E4A" w:rsidP="00E55927">
      <w:pPr>
        <w:pStyle w:val="BodyText"/>
        <w:rPr>
          <w:lang w:eastAsia="ko-KR"/>
        </w:rPr>
      </w:pPr>
    </w:p>
    <w:p w14:paraId="36D645BE" w14:textId="77777777" w:rsidR="00B56BDF" w:rsidRDefault="00B56BDF" w:rsidP="00B56BDF">
      <w:pPr>
        <w:pStyle w:val="Heading2"/>
      </w:pPr>
      <w:r>
        <w:t>Related documents</w:t>
      </w:r>
    </w:p>
    <w:p w14:paraId="6D566B65" w14:textId="77777777" w:rsidR="00C70AC9" w:rsidRDefault="00C70AC9" w:rsidP="00E55927">
      <w:pPr>
        <w:pStyle w:val="BodyText"/>
      </w:pPr>
    </w:p>
    <w:p w14:paraId="05E80A56" w14:textId="7E0094A8" w:rsidR="00B070F0" w:rsidRDefault="009F3965" w:rsidP="00C27EEE">
      <w:pPr>
        <w:pStyle w:val="BodyText"/>
        <w:numPr>
          <w:ilvl w:val="0"/>
          <w:numId w:val="45"/>
        </w:numPr>
        <w:rPr>
          <w:lang w:eastAsia="ko-KR"/>
        </w:rPr>
      </w:pPr>
      <w:r>
        <w:rPr>
          <w:rFonts w:hint="eastAsia"/>
          <w:lang w:eastAsia="ko-KR"/>
        </w:rPr>
        <w:t>ENAV</w:t>
      </w:r>
      <w:r w:rsidR="003D7A9A">
        <w:rPr>
          <w:lang w:eastAsia="ko-KR"/>
        </w:rPr>
        <w:t>20-9.8.</w:t>
      </w:r>
      <w:r w:rsidR="00EF02B0">
        <w:rPr>
          <w:lang w:eastAsia="ko-KR"/>
        </w:rPr>
        <w:t>1  IALA S-201 Product Specification</w:t>
      </w:r>
    </w:p>
    <w:p w14:paraId="7753F50D" w14:textId="77777777" w:rsidR="00EF02B0" w:rsidRPr="00A531F9" w:rsidRDefault="00EF02B0" w:rsidP="00EF02B0">
      <w:pPr>
        <w:pStyle w:val="BodyText"/>
        <w:ind w:left="760"/>
        <w:rPr>
          <w:lang w:eastAsia="ko-KR"/>
        </w:rPr>
      </w:pPr>
    </w:p>
    <w:p w14:paraId="041E9135" w14:textId="77777777" w:rsidR="00A446C9" w:rsidRDefault="00A446C9" w:rsidP="00A446C9">
      <w:pPr>
        <w:pStyle w:val="Heading1"/>
      </w:pPr>
      <w:r>
        <w:t>Discussion</w:t>
      </w:r>
    </w:p>
    <w:p w14:paraId="22619E3B" w14:textId="77777777" w:rsidR="00D06424" w:rsidRDefault="00D06424" w:rsidP="00A446C9">
      <w:pPr>
        <w:pStyle w:val="BodyText"/>
        <w:rPr>
          <w:lang w:eastAsia="ko-KR"/>
        </w:rPr>
      </w:pPr>
    </w:p>
    <w:p w14:paraId="55060F3B" w14:textId="0B872923" w:rsidR="00965128" w:rsidRDefault="00485D6D" w:rsidP="00D663C4">
      <w:pPr>
        <w:pStyle w:val="Heading2"/>
        <w:rPr>
          <w:lang w:eastAsia="ko-KR"/>
        </w:rPr>
      </w:pPr>
      <w:r>
        <w:rPr>
          <w:lang w:eastAsia="ko-KR"/>
        </w:rPr>
        <w:t xml:space="preserve">Progress of </w:t>
      </w:r>
      <w:r w:rsidR="00B80488">
        <w:rPr>
          <w:lang w:eastAsia="ko-KR"/>
        </w:rPr>
        <w:t>S-</w:t>
      </w:r>
      <w:r w:rsidR="00965128">
        <w:rPr>
          <w:lang w:eastAsia="ko-KR"/>
        </w:rPr>
        <w:t xml:space="preserve">201 </w:t>
      </w:r>
      <w:r>
        <w:rPr>
          <w:lang w:eastAsia="ko-KR"/>
        </w:rPr>
        <w:t>AtoN research</w:t>
      </w:r>
    </w:p>
    <w:p w14:paraId="5B41CBF3" w14:textId="763F1F2E" w:rsidR="00485D6D" w:rsidRDefault="00485D6D" w:rsidP="00A446C9">
      <w:pPr>
        <w:pStyle w:val="BodyText"/>
        <w:rPr>
          <w:lang w:eastAsia="ko-KR"/>
        </w:rPr>
      </w:pPr>
      <w:r>
        <w:rPr>
          <w:lang w:eastAsia="ko-KR"/>
        </w:rPr>
        <w:t>ROK has been conducting a research project to support the development of S-201 product specification and</w:t>
      </w:r>
      <w:r w:rsidR="00674C8B">
        <w:rPr>
          <w:lang w:eastAsia="ko-KR"/>
        </w:rPr>
        <w:t xml:space="preserve"> investigat</w:t>
      </w:r>
      <w:r w:rsidR="00A345DE">
        <w:rPr>
          <w:lang w:eastAsia="ko-KR"/>
        </w:rPr>
        <w:t>ing</w:t>
      </w:r>
      <w:r>
        <w:rPr>
          <w:lang w:eastAsia="ko-KR"/>
        </w:rPr>
        <w:t xml:space="preserve"> </w:t>
      </w:r>
      <w:r w:rsidR="00674C8B">
        <w:rPr>
          <w:lang w:eastAsia="ko-KR"/>
        </w:rPr>
        <w:t xml:space="preserve">how to apply </w:t>
      </w:r>
      <w:r>
        <w:rPr>
          <w:lang w:eastAsia="ko-KR"/>
        </w:rPr>
        <w:t>AtoN data model</w:t>
      </w:r>
      <w:r w:rsidR="00674C8B">
        <w:rPr>
          <w:lang w:eastAsia="ko-KR"/>
        </w:rPr>
        <w:t xml:space="preserve"> to existing AtoN management system</w:t>
      </w:r>
      <w:r>
        <w:rPr>
          <w:lang w:eastAsia="ko-KR"/>
        </w:rPr>
        <w:t xml:space="preserve">. Especially, </w:t>
      </w:r>
      <w:r w:rsidR="00A345DE">
        <w:rPr>
          <w:lang w:eastAsia="ko-KR"/>
        </w:rPr>
        <w:t>c</w:t>
      </w:r>
      <w:r w:rsidR="00674C8B">
        <w:rPr>
          <w:lang w:eastAsia="ko-KR"/>
        </w:rPr>
        <w:t>reation of TDS</w:t>
      </w:r>
      <w:r w:rsidR="00A345DE">
        <w:rPr>
          <w:lang w:eastAsia="ko-KR"/>
        </w:rPr>
        <w:t xml:space="preserve"> </w:t>
      </w:r>
      <w:r w:rsidR="00674C8B">
        <w:rPr>
          <w:lang w:eastAsia="ko-KR"/>
        </w:rPr>
        <w:t xml:space="preserve">(Test Data Sets) and development of application software was been </w:t>
      </w:r>
      <w:r w:rsidR="00D9100F">
        <w:rPr>
          <w:lang w:eastAsia="ko-KR"/>
        </w:rPr>
        <w:t xml:space="preserve">done </w:t>
      </w:r>
      <w:r w:rsidR="00674C8B">
        <w:rPr>
          <w:lang w:eastAsia="ko-KR"/>
        </w:rPr>
        <w:t>to enhance the understand</w:t>
      </w:r>
      <w:r w:rsidR="00A345DE">
        <w:rPr>
          <w:lang w:eastAsia="ko-KR"/>
        </w:rPr>
        <w:t>ing</w:t>
      </w:r>
      <w:r w:rsidR="00674C8B">
        <w:rPr>
          <w:lang w:eastAsia="ko-KR"/>
        </w:rPr>
        <w:t xml:space="preserve"> of AtoN data model. </w:t>
      </w:r>
    </w:p>
    <w:p w14:paraId="5CCA4D70" w14:textId="60F27747" w:rsidR="00D9100F" w:rsidRDefault="00D9100F" w:rsidP="00D9100F">
      <w:pPr>
        <w:pStyle w:val="BodyText"/>
        <w:rPr>
          <w:lang w:eastAsia="ko-KR"/>
        </w:rPr>
      </w:pPr>
      <w:r>
        <w:rPr>
          <w:rFonts w:hint="eastAsia"/>
          <w:lang w:eastAsia="ko-KR"/>
        </w:rPr>
        <w:t xml:space="preserve">Trinity House </w:t>
      </w:r>
      <w:r>
        <w:rPr>
          <w:lang w:eastAsia="ko-KR"/>
        </w:rPr>
        <w:t xml:space="preserve">developed the </w:t>
      </w:r>
      <w:r>
        <w:rPr>
          <w:rFonts w:hint="eastAsia"/>
          <w:lang w:eastAsia="ko-KR"/>
        </w:rPr>
        <w:t>web based S-201 editor</w:t>
      </w:r>
      <w:r w:rsidR="00A345DE">
        <w:rPr>
          <w:lang w:eastAsia="ko-KR"/>
        </w:rPr>
        <w:t xml:space="preserve"> and they granted </w:t>
      </w:r>
      <w:r>
        <w:rPr>
          <w:lang w:eastAsia="ko-KR"/>
        </w:rPr>
        <w:t xml:space="preserve">ROK </w:t>
      </w:r>
      <w:r w:rsidR="00A345DE">
        <w:rPr>
          <w:lang w:eastAsia="ko-KR"/>
        </w:rPr>
        <w:t>to test the system. Utilizing the S-201 editor system, t</w:t>
      </w:r>
      <w:r>
        <w:rPr>
          <w:lang w:eastAsia="ko-KR"/>
        </w:rPr>
        <w:t>he research team</w:t>
      </w:r>
      <w:r w:rsidR="00A345DE">
        <w:rPr>
          <w:lang w:eastAsia="ko-KR"/>
        </w:rPr>
        <w:t xml:space="preserve"> could create </w:t>
      </w:r>
      <w:r>
        <w:rPr>
          <w:lang w:eastAsia="ko-KR"/>
        </w:rPr>
        <w:t xml:space="preserve">the S-201 test data for 3 areas of ROK. </w:t>
      </w:r>
    </w:p>
    <w:p w14:paraId="6B3FA69B" w14:textId="77777777" w:rsidR="00D9100F" w:rsidRDefault="00D9100F" w:rsidP="00D9100F">
      <w:pPr>
        <w:pStyle w:val="BodyText"/>
        <w:rPr>
          <w:lang w:eastAsia="ko-KR"/>
        </w:rPr>
      </w:pPr>
    </w:p>
    <w:p w14:paraId="6272F219" w14:textId="3EDC143D" w:rsidR="00D9100F" w:rsidRDefault="000819C4" w:rsidP="00D9100F">
      <w:pPr>
        <w:pStyle w:val="BodyText"/>
        <w:rPr>
          <w:lang w:eastAsia="ko-KR"/>
        </w:rPr>
      </w:pPr>
      <w:r>
        <w:rPr>
          <w:rFonts w:hint="eastAsia"/>
          <w:lang w:eastAsia="ko-KR"/>
        </w:rPr>
        <w:lastRenderedPageBreak/>
        <w:t xml:space="preserve">ROK has developed </w:t>
      </w:r>
      <w:r>
        <w:rPr>
          <w:lang w:eastAsia="ko-KR"/>
        </w:rPr>
        <w:t>the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S-201 AtoN Viewer and List of Light to verify the S-201 datasets. A digital list of light was introduced in the former ENAV meeting, but the team redeveloped the software</w:t>
      </w:r>
      <w:r w:rsidR="00C43DC3">
        <w:rPr>
          <w:lang w:eastAsia="ko-KR"/>
        </w:rPr>
        <w:t xml:space="preserve">, which is the </w:t>
      </w:r>
      <w:r>
        <w:rPr>
          <w:lang w:eastAsia="ko-KR"/>
        </w:rPr>
        <w:t>S-201 viewer</w:t>
      </w:r>
      <w:r w:rsidR="00C43DC3">
        <w:rPr>
          <w:lang w:eastAsia="ko-KR"/>
        </w:rPr>
        <w:t xml:space="preserve"> basically and contains a function for </w:t>
      </w:r>
      <w:r>
        <w:rPr>
          <w:lang w:eastAsia="ko-KR"/>
        </w:rPr>
        <w:t>list of light</w:t>
      </w:r>
      <w:r w:rsidR="00C43DC3">
        <w:rPr>
          <w:lang w:eastAsia="ko-KR"/>
        </w:rPr>
        <w:t xml:space="preserve">. </w:t>
      </w:r>
    </w:p>
    <w:p w14:paraId="28149EEB" w14:textId="2B02CD7D" w:rsidR="000819C4" w:rsidRPr="000445F8" w:rsidRDefault="000819C4" w:rsidP="00A446C9">
      <w:pPr>
        <w:pStyle w:val="BodyText"/>
        <w:rPr>
          <w:lang w:eastAsia="ko-KR"/>
        </w:rPr>
      </w:pPr>
      <w:r>
        <w:rPr>
          <w:lang w:eastAsia="ko-KR"/>
        </w:rPr>
        <w:t xml:space="preserve">Fig. 1 shows the Landmark feature type located at the Yeosu port of ROK. In the left window of viewer, Equipment feature type and structure feature type is classified based on the S-201 AtoN data model. If one feature type is selected, the attribute value window shows the attribute values in detail. </w:t>
      </w:r>
      <w:r w:rsidR="00C7506A">
        <w:rPr>
          <w:lang w:eastAsia="ko-KR"/>
        </w:rPr>
        <w:t xml:space="preserve">In the right window, the google map was used to mark the AtoN symbol on the map and the AtoN image can be shown with the mouse selection. </w:t>
      </w:r>
    </w:p>
    <w:p w14:paraId="22D66666" w14:textId="77777777" w:rsidR="00F7463E" w:rsidRPr="001F2852" w:rsidRDefault="00F7463E" w:rsidP="00A446C9">
      <w:pPr>
        <w:pStyle w:val="BodyText"/>
        <w:rPr>
          <w:sz w:val="4"/>
          <w:lang w:eastAsia="ko-KR"/>
        </w:rPr>
      </w:pPr>
    </w:p>
    <w:p w14:paraId="16232B0D" w14:textId="21CE9949" w:rsidR="00F7463E" w:rsidRDefault="00F7463E" w:rsidP="001F2852">
      <w:pPr>
        <w:pStyle w:val="BodyText"/>
        <w:jc w:val="center"/>
        <w:rPr>
          <w:lang w:eastAsia="ko-KR"/>
        </w:rPr>
      </w:pPr>
      <w:r>
        <w:rPr>
          <w:noProof/>
          <w:lang w:val="en-IE" w:eastAsia="en-IE"/>
        </w:rPr>
        <w:drawing>
          <wp:inline distT="0" distB="0" distL="0" distR="0" wp14:anchorId="0DDB4CB4" wp14:editId="21A8F43A">
            <wp:extent cx="5111126" cy="2873749"/>
            <wp:effectExtent l="0" t="0" r="0" b="317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22533" cy="288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BB97A" w14:textId="2D993197" w:rsidR="00F7463E" w:rsidRPr="00C83C24" w:rsidRDefault="00F7463E" w:rsidP="00F7463E">
      <w:pPr>
        <w:pStyle w:val="BodyText"/>
        <w:jc w:val="center"/>
        <w:rPr>
          <w:lang w:eastAsia="ko-KR"/>
        </w:rPr>
      </w:pPr>
      <w:r>
        <w:rPr>
          <w:rFonts w:hint="eastAsia"/>
          <w:lang w:eastAsia="ko-KR"/>
        </w:rPr>
        <w:t xml:space="preserve">Fig 1. </w:t>
      </w:r>
      <w:r w:rsidR="00E331C4">
        <w:rPr>
          <w:lang w:eastAsia="ko-KR"/>
        </w:rPr>
        <w:t>Development of S-201 AtoN Viewer</w:t>
      </w:r>
    </w:p>
    <w:p w14:paraId="56D43082" w14:textId="77777777" w:rsidR="00C83C24" w:rsidRPr="001F2852" w:rsidRDefault="00C83C24" w:rsidP="00A446C9">
      <w:pPr>
        <w:pStyle w:val="BodyText"/>
        <w:rPr>
          <w:sz w:val="14"/>
          <w:lang w:eastAsia="ko-KR"/>
        </w:rPr>
      </w:pPr>
    </w:p>
    <w:p w14:paraId="1E2FAEF2" w14:textId="3C065B7C" w:rsidR="00D663C4" w:rsidRPr="00D663C4" w:rsidRDefault="00B47F62" w:rsidP="001F2852">
      <w:pPr>
        <w:pStyle w:val="BodyText"/>
        <w:rPr>
          <w:lang w:eastAsia="ko-KR"/>
        </w:rPr>
      </w:pPr>
      <w:r>
        <w:rPr>
          <w:rFonts w:hint="eastAsia"/>
          <w:lang w:eastAsia="ko-KR"/>
        </w:rPr>
        <w:t xml:space="preserve">While the S-201 viewer is a tool to view </w:t>
      </w:r>
      <w:r>
        <w:rPr>
          <w:lang w:eastAsia="ko-KR"/>
        </w:rPr>
        <w:t>instances for feature and attribute types</w:t>
      </w:r>
      <w:r>
        <w:rPr>
          <w:rFonts w:hint="eastAsia"/>
          <w:lang w:eastAsia="ko-KR"/>
        </w:rPr>
        <w:t xml:space="preserve"> of AtoN data model</w:t>
      </w:r>
      <w:r>
        <w:rPr>
          <w:lang w:eastAsia="ko-KR"/>
        </w:rPr>
        <w:t xml:space="preserve">, the list of light is </w:t>
      </w:r>
      <w:r w:rsidR="00C43DC3">
        <w:rPr>
          <w:lang w:eastAsia="ko-KR"/>
        </w:rPr>
        <w:t xml:space="preserve">one </w:t>
      </w:r>
      <w:r>
        <w:rPr>
          <w:lang w:eastAsia="ko-KR"/>
        </w:rPr>
        <w:t xml:space="preserve">to </w:t>
      </w:r>
      <w:r w:rsidR="00C43DC3">
        <w:rPr>
          <w:lang w:eastAsia="ko-KR"/>
        </w:rPr>
        <w:t>see</w:t>
      </w:r>
      <w:r>
        <w:rPr>
          <w:lang w:eastAsia="ko-KR"/>
        </w:rPr>
        <w:t xml:space="preserve"> </w:t>
      </w:r>
      <w:r w:rsidR="00C43DC3">
        <w:rPr>
          <w:lang w:eastAsia="ko-KR"/>
        </w:rPr>
        <w:t>as</w:t>
      </w:r>
      <w:r>
        <w:rPr>
          <w:lang w:eastAsia="ko-KR"/>
        </w:rPr>
        <w:t xml:space="preserve"> LOL stylesheet </w:t>
      </w:r>
      <w:r w:rsidR="00C43DC3">
        <w:rPr>
          <w:lang w:eastAsia="ko-KR"/>
        </w:rPr>
        <w:t xml:space="preserve">for </w:t>
      </w:r>
      <w:r>
        <w:rPr>
          <w:lang w:eastAsia="ko-KR"/>
        </w:rPr>
        <w:t xml:space="preserve">lighthouse, light buoy, buoy, light beacon and beacon. </w:t>
      </w:r>
      <w:r w:rsidR="001F2852">
        <w:rPr>
          <w:lang w:eastAsia="ko-KR"/>
        </w:rPr>
        <w:t xml:space="preserve">Fig. 2 shows AtoN feature instances in the stylesheet of list of light, which contains id, name, position, light characteristics and structure information. </w:t>
      </w:r>
    </w:p>
    <w:p w14:paraId="2555DF25" w14:textId="3EA328E0" w:rsidR="00C83C24" w:rsidRDefault="000445F8" w:rsidP="001F2852">
      <w:pPr>
        <w:pStyle w:val="BodyText"/>
        <w:jc w:val="center"/>
        <w:rPr>
          <w:lang w:eastAsia="ko-KR"/>
        </w:rPr>
      </w:pPr>
      <w:r>
        <w:rPr>
          <w:noProof/>
          <w:lang w:val="en-IE" w:eastAsia="en-IE"/>
        </w:rPr>
        <w:drawing>
          <wp:inline distT="0" distB="0" distL="0" distR="0" wp14:anchorId="1463DC24" wp14:editId="135F164A">
            <wp:extent cx="5253836" cy="2951263"/>
            <wp:effectExtent l="0" t="0" r="4445" b="1905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5875" cy="2952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A03BD" w14:textId="09EB66BF" w:rsidR="000445F8" w:rsidRPr="004774CE" w:rsidRDefault="000445F8" w:rsidP="000445F8">
      <w:pPr>
        <w:pStyle w:val="BodyText"/>
        <w:jc w:val="center"/>
        <w:rPr>
          <w:lang w:eastAsia="ko-KR"/>
        </w:rPr>
      </w:pPr>
      <w:r>
        <w:rPr>
          <w:rFonts w:hint="eastAsia"/>
          <w:lang w:eastAsia="ko-KR"/>
        </w:rPr>
        <w:t xml:space="preserve">Fig 2. </w:t>
      </w:r>
      <w:r w:rsidR="001F2852">
        <w:rPr>
          <w:lang w:eastAsia="ko-KR"/>
        </w:rPr>
        <w:t>LOL mode in the S-201 Viewer with the AtoN dataset</w:t>
      </w:r>
    </w:p>
    <w:p w14:paraId="76640E9C" w14:textId="77777777" w:rsidR="004774CE" w:rsidRDefault="004774CE" w:rsidP="00A446C9">
      <w:pPr>
        <w:pStyle w:val="BodyText"/>
        <w:rPr>
          <w:lang w:eastAsia="ko-KR"/>
        </w:rPr>
      </w:pPr>
    </w:p>
    <w:p w14:paraId="0F2B6FF6" w14:textId="1AF8DFDF" w:rsidR="00734A7A" w:rsidRDefault="00734A7A" w:rsidP="00A446C9">
      <w:pPr>
        <w:pStyle w:val="BodyText"/>
        <w:rPr>
          <w:lang w:eastAsia="ko-KR"/>
        </w:rPr>
      </w:pPr>
      <w:r>
        <w:rPr>
          <w:lang w:eastAsia="ko-KR"/>
        </w:rPr>
        <w:t xml:space="preserve">ROK has been conducting the S-201 research to enhance the understanding of AtoN data model and </w:t>
      </w:r>
      <w:r w:rsidR="00C43DC3">
        <w:rPr>
          <w:lang w:eastAsia="ko-KR"/>
        </w:rPr>
        <w:t xml:space="preserve">investigating </w:t>
      </w:r>
      <w:r>
        <w:rPr>
          <w:lang w:eastAsia="ko-KR"/>
        </w:rPr>
        <w:t xml:space="preserve">how to apply it to existing AtoN systems. Test datasets were created and software like S-201 viewer was developed. The feasibility </w:t>
      </w:r>
      <w:r w:rsidR="00C43DC3">
        <w:rPr>
          <w:lang w:eastAsia="ko-KR"/>
        </w:rPr>
        <w:t xml:space="preserve">on creating and utilizing </w:t>
      </w:r>
      <w:r>
        <w:rPr>
          <w:lang w:eastAsia="ko-KR"/>
        </w:rPr>
        <w:t xml:space="preserve">AtoN information was </w:t>
      </w:r>
      <w:r w:rsidR="00C43DC3">
        <w:rPr>
          <w:lang w:eastAsia="ko-KR"/>
        </w:rPr>
        <w:t xml:space="preserve">tested in the research. </w:t>
      </w:r>
    </w:p>
    <w:p w14:paraId="2756B171" w14:textId="77777777" w:rsidR="00966759" w:rsidRPr="00B5395C" w:rsidRDefault="00966759" w:rsidP="007D4186">
      <w:pPr>
        <w:pStyle w:val="BodyText"/>
        <w:rPr>
          <w:lang w:eastAsia="ko-KR"/>
        </w:rPr>
      </w:pPr>
    </w:p>
    <w:p w14:paraId="7D68F3A3" w14:textId="381586D6" w:rsidR="007D4186" w:rsidRDefault="00734A7A" w:rsidP="007D4186">
      <w:pPr>
        <w:pStyle w:val="Heading2"/>
        <w:rPr>
          <w:lang w:eastAsia="ko-KR"/>
        </w:rPr>
      </w:pPr>
      <w:r>
        <w:rPr>
          <w:lang w:eastAsia="ko-KR"/>
        </w:rPr>
        <w:t>Future plan of S-201 research</w:t>
      </w:r>
      <w:r w:rsidR="007D4186" w:rsidRPr="00EB04D8">
        <w:rPr>
          <w:rFonts w:hint="eastAsia"/>
          <w:lang w:eastAsia="ko-KR"/>
        </w:rPr>
        <w:t xml:space="preserve"> </w:t>
      </w:r>
    </w:p>
    <w:p w14:paraId="2CE29CBB" w14:textId="77777777" w:rsidR="00734A7A" w:rsidRDefault="00734A7A" w:rsidP="00070924">
      <w:pPr>
        <w:pStyle w:val="BodyText"/>
        <w:rPr>
          <w:lang w:eastAsia="ko-KR"/>
        </w:rPr>
      </w:pPr>
    </w:p>
    <w:p w14:paraId="105E9C07" w14:textId="6A492BCB" w:rsidR="00217C51" w:rsidRDefault="00217C51" w:rsidP="00070924">
      <w:pPr>
        <w:pStyle w:val="BodyText"/>
        <w:rPr>
          <w:lang w:eastAsia="ko-KR"/>
        </w:rPr>
      </w:pPr>
      <w:r>
        <w:rPr>
          <w:rFonts w:hint="eastAsia"/>
          <w:lang w:eastAsia="ko-KR"/>
        </w:rPr>
        <w:t>ROK consulted with the</w:t>
      </w:r>
      <w:r>
        <w:rPr>
          <w:lang w:eastAsia="ko-KR"/>
        </w:rPr>
        <w:t xml:space="preserve"> coordinator of </w:t>
      </w:r>
      <w:r>
        <w:rPr>
          <w:rFonts w:hint="eastAsia"/>
          <w:lang w:eastAsia="ko-KR"/>
        </w:rPr>
        <w:t>IALA TG1</w:t>
      </w:r>
      <w:r>
        <w:rPr>
          <w:lang w:eastAsia="ko-KR"/>
        </w:rPr>
        <w:t xml:space="preserve"> </w:t>
      </w:r>
      <w:r w:rsidR="00C43DC3">
        <w:rPr>
          <w:lang w:eastAsia="ko-KR"/>
        </w:rPr>
        <w:t xml:space="preserve">about ROK’s </w:t>
      </w:r>
      <w:r>
        <w:rPr>
          <w:lang w:eastAsia="ko-KR"/>
        </w:rPr>
        <w:t xml:space="preserve">contribution </w:t>
      </w:r>
      <w:r w:rsidR="00A50ED9">
        <w:rPr>
          <w:lang w:eastAsia="ko-KR"/>
        </w:rPr>
        <w:t>to the S-201 development</w:t>
      </w:r>
      <w:r w:rsidR="00C43DC3">
        <w:rPr>
          <w:lang w:eastAsia="ko-KR"/>
        </w:rPr>
        <w:t>. C</w:t>
      </w:r>
      <w:r w:rsidR="00A50ED9">
        <w:rPr>
          <w:lang w:eastAsia="ko-KR"/>
        </w:rPr>
        <w:t>omments list on the S-201 edition 0.0.6</w:t>
      </w:r>
      <w:r w:rsidR="00C43DC3">
        <w:rPr>
          <w:lang w:eastAsia="ko-KR"/>
        </w:rPr>
        <w:t xml:space="preserve"> were reviewed</w:t>
      </w:r>
      <w:r w:rsidR="00A50ED9">
        <w:rPr>
          <w:lang w:eastAsia="ko-KR"/>
        </w:rPr>
        <w:t xml:space="preserve">, which was proposed by ARM, IHO NIPWG and AtoN experts. Some of comments raised was integrated as the edition 0.0.7, which will be submitted to the ENAV21. </w:t>
      </w:r>
    </w:p>
    <w:p w14:paraId="244F50C7" w14:textId="77777777" w:rsidR="00070924" w:rsidRDefault="00070924" w:rsidP="00A446C9">
      <w:pPr>
        <w:pStyle w:val="BodyText"/>
        <w:rPr>
          <w:lang w:eastAsia="ko-KR"/>
        </w:rPr>
      </w:pPr>
    </w:p>
    <w:p w14:paraId="5531FBD5" w14:textId="1421F479" w:rsidR="00A50ED9" w:rsidRDefault="00A50ED9" w:rsidP="00A446C9">
      <w:pPr>
        <w:pStyle w:val="BodyText"/>
        <w:rPr>
          <w:lang w:eastAsia="ko-KR"/>
        </w:rPr>
      </w:pPr>
      <w:r>
        <w:rPr>
          <w:rFonts w:hint="eastAsia"/>
          <w:lang w:eastAsia="ko-KR"/>
        </w:rPr>
        <w:t>ROK was tasked to</w:t>
      </w:r>
      <w:r>
        <w:rPr>
          <w:lang w:eastAsia="ko-KR"/>
        </w:rPr>
        <w:t xml:space="preserve"> perform the remainder of the modification requirements and will work focusing the following topic</w:t>
      </w:r>
      <w:r w:rsidR="00C43DC3">
        <w:rPr>
          <w:lang w:eastAsia="ko-KR"/>
        </w:rPr>
        <w:t>s</w:t>
      </w:r>
      <w:r>
        <w:rPr>
          <w:lang w:eastAsia="ko-KR"/>
        </w:rPr>
        <w:t>;</w:t>
      </w:r>
    </w:p>
    <w:p w14:paraId="3949C671" w14:textId="3205A74B" w:rsidR="00A50ED9" w:rsidRDefault="00A50ED9" w:rsidP="00A50ED9">
      <w:pPr>
        <w:pStyle w:val="BodyText"/>
        <w:numPr>
          <w:ilvl w:val="0"/>
          <w:numId w:val="45"/>
        </w:numPr>
        <w:rPr>
          <w:lang w:eastAsia="ko-KR"/>
        </w:rPr>
      </w:pPr>
      <w:r>
        <w:rPr>
          <w:lang w:eastAsia="ko-KR"/>
        </w:rPr>
        <w:t>Update of S-201 DCEG (Data Classification Encoding Guide)</w:t>
      </w:r>
    </w:p>
    <w:p w14:paraId="44B36A66" w14:textId="1782FC77" w:rsidR="00A50ED9" w:rsidRDefault="00A50ED9" w:rsidP="00A50ED9">
      <w:pPr>
        <w:pStyle w:val="BodyText"/>
        <w:numPr>
          <w:ilvl w:val="0"/>
          <w:numId w:val="45"/>
        </w:numPr>
        <w:rPr>
          <w:lang w:eastAsia="ko-KR"/>
        </w:rPr>
      </w:pPr>
      <w:r>
        <w:rPr>
          <w:lang w:eastAsia="ko-KR"/>
        </w:rPr>
        <w:t>Review of Enumeration types contained in the S-201 AtoN data model</w:t>
      </w:r>
    </w:p>
    <w:p w14:paraId="47656290" w14:textId="2DEB378E" w:rsidR="00A50ED9" w:rsidRDefault="00A50ED9" w:rsidP="00A50ED9">
      <w:pPr>
        <w:pStyle w:val="BodyText"/>
        <w:numPr>
          <w:ilvl w:val="0"/>
          <w:numId w:val="45"/>
        </w:numPr>
        <w:rPr>
          <w:lang w:eastAsia="ko-KR"/>
        </w:rPr>
      </w:pPr>
      <w:r>
        <w:rPr>
          <w:lang w:eastAsia="ko-KR"/>
        </w:rPr>
        <w:t>S-201 Portrayal Catalogue</w:t>
      </w:r>
    </w:p>
    <w:p w14:paraId="171C2604" w14:textId="33BEFCBB" w:rsidR="00A50ED9" w:rsidRDefault="00A50ED9" w:rsidP="00A50ED9">
      <w:pPr>
        <w:pStyle w:val="BodyText"/>
        <w:numPr>
          <w:ilvl w:val="0"/>
          <w:numId w:val="45"/>
        </w:numPr>
        <w:rPr>
          <w:lang w:eastAsia="ko-KR"/>
        </w:rPr>
      </w:pPr>
      <w:r>
        <w:rPr>
          <w:lang w:eastAsia="ko-KR"/>
        </w:rPr>
        <w:t>Conversion rule from S-201 AtoN to S-57 ENC</w:t>
      </w:r>
    </w:p>
    <w:p w14:paraId="4E746C4C" w14:textId="77777777" w:rsidR="00381341" w:rsidRDefault="00381341" w:rsidP="00A446C9">
      <w:pPr>
        <w:pStyle w:val="BodyText"/>
        <w:rPr>
          <w:lang w:eastAsia="ko-KR"/>
        </w:rPr>
      </w:pPr>
    </w:p>
    <w:p w14:paraId="588330BE" w14:textId="6B31320F" w:rsidR="00602EDC" w:rsidRPr="009D4502" w:rsidRDefault="00602EDC" w:rsidP="00A446C9">
      <w:pPr>
        <w:pStyle w:val="BodyText"/>
        <w:rPr>
          <w:lang w:eastAsia="ko-KR"/>
        </w:rPr>
      </w:pPr>
      <w:r>
        <w:rPr>
          <w:rFonts w:hint="eastAsia"/>
          <w:lang w:eastAsia="ko-KR"/>
        </w:rPr>
        <w:t xml:space="preserve">With regard to the S-201 portrayal </w:t>
      </w:r>
      <w:r>
        <w:rPr>
          <w:lang w:eastAsia="ko-KR"/>
        </w:rPr>
        <w:t>catalogue</w:t>
      </w:r>
      <w:r>
        <w:rPr>
          <w:rFonts w:hint="eastAsia"/>
          <w:lang w:eastAsia="ko-KR"/>
        </w:rPr>
        <w:t>,</w:t>
      </w:r>
      <w:r>
        <w:rPr>
          <w:lang w:eastAsia="ko-KR"/>
        </w:rPr>
        <w:t xml:space="preserve"> S-201 test datasets will be overlaid and verified over S-101 ENC. The research results on the S-201 portrayal will be reported in the next ENAV meeting. </w:t>
      </w:r>
    </w:p>
    <w:p w14:paraId="636B85F6" w14:textId="77777777" w:rsidR="00381341" w:rsidRDefault="00381341" w:rsidP="00A446C9">
      <w:pPr>
        <w:pStyle w:val="BodyText"/>
        <w:rPr>
          <w:lang w:eastAsia="ko-KR"/>
        </w:rPr>
      </w:pPr>
    </w:p>
    <w:p w14:paraId="7A8D2F27" w14:textId="77777777" w:rsidR="00A446C9" w:rsidRDefault="00A446C9" w:rsidP="00A446C9">
      <w:pPr>
        <w:pStyle w:val="Heading1"/>
      </w:pPr>
      <w:r>
        <w:t>Action requested of the Committee</w:t>
      </w:r>
    </w:p>
    <w:p w14:paraId="1556E528" w14:textId="67A92898" w:rsidR="00F25BF4" w:rsidRDefault="00F25BF4" w:rsidP="00A446C9">
      <w:pPr>
        <w:pStyle w:val="BodyText"/>
      </w:pPr>
      <w:r>
        <w:t>The Committee is requested to:</w:t>
      </w:r>
      <w:r w:rsidRPr="00F25BF4">
        <w:t xml:space="preserve"> </w:t>
      </w:r>
    </w:p>
    <w:p w14:paraId="26F81BD1" w14:textId="348C0A19" w:rsidR="00070924" w:rsidRPr="00602EDC" w:rsidRDefault="00602EDC" w:rsidP="00070924">
      <w:pPr>
        <w:pStyle w:val="List1"/>
        <w:numPr>
          <w:ilvl w:val="0"/>
          <w:numId w:val="39"/>
        </w:numPr>
        <w:rPr>
          <w:rFonts w:eastAsia="Batang"/>
          <w:lang w:eastAsia="en-GB"/>
        </w:rPr>
      </w:pPr>
      <w:r w:rsidRPr="00602EDC">
        <w:rPr>
          <w:rFonts w:eastAsia="Batang"/>
          <w:lang w:eastAsia="en-GB"/>
        </w:rPr>
        <w:t>N</w:t>
      </w:r>
      <w:r w:rsidRPr="00602EDC">
        <w:rPr>
          <w:rFonts w:eastAsia="Batang" w:hint="eastAsia"/>
          <w:lang w:eastAsia="en-GB"/>
        </w:rPr>
        <w:t xml:space="preserve">ote </w:t>
      </w:r>
      <w:r w:rsidR="00DB4A1F">
        <w:rPr>
          <w:rFonts w:eastAsia="Batang"/>
          <w:lang w:eastAsia="en-GB"/>
        </w:rPr>
        <w:t xml:space="preserve">the progress </w:t>
      </w:r>
      <w:r w:rsidR="00612EDA">
        <w:rPr>
          <w:rFonts w:eastAsia="Batang"/>
          <w:lang w:eastAsia="en-GB"/>
        </w:rPr>
        <w:t>with the S-201 AtoN study of ROK</w:t>
      </w:r>
    </w:p>
    <w:p w14:paraId="721A8575" w14:textId="0AF1315C" w:rsidR="00070924" w:rsidRPr="00612EDA" w:rsidRDefault="00612EDA" w:rsidP="00FB5CD0">
      <w:pPr>
        <w:pStyle w:val="List1"/>
        <w:numPr>
          <w:ilvl w:val="0"/>
          <w:numId w:val="39"/>
        </w:numPr>
        <w:rPr>
          <w:rFonts w:eastAsia="Batang"/>
          <w:lang w:eastAsia="en-GB"/>
        </w:rPr>
      </w:pPr>
      <w:r w:rsidRPr="00612EDA">
        <w:rPr>
          <w:rFonts w:eastAsia="Batang"/>
          <w:lang w:eastAsia="ko-KR"/>
        </w:rPr>
        <w:t>Provide recommend</w:t>
      </w:r>
      <w:r w:rsidR="00546870">
        <w:rPr>
          <w:rFonts w:eastAsia="Batang"/>
          <w:lang w:eastAsia="ko-KR"/>
        </w:rPr>
        <w:t>ations</w:t>
      </w:r>
      <w:r w:rsidRPr="00612EDA">
        <w:rPr>
          <w:rFonts w:eastAsia="Batang"/>
          <w:lang w:eastAsia="ko-KR"/>
        </w:rPr>
        <w:t xml:space="preserve"> on the </w:t>
      </w:r>
      <w:r w:rsidR="00C27EEE" w:rsidRPr="00612EDA">
        <w:rPr>
          <w:rFonts w:eastAsia="Batang" w:hint="eastAsia"/>
          <w:lang w:eastAsia="ko-KR"/>
        </w:rPr>
        <w:t>ROK</w:t>
      </w:r>
      <w:r w:rsidRPr="00612EDA">
        <w:rPr>
          <w:rFonts w:eastAsia="Batang"/>
          <w:lang w:eastAsia="ko-KR"/>
        </w:rPr>
        <w:t>’s plan</w:t>
      </w:r>
    </w:p>
    <w:sectPr w:rsidR="00070924" w:rsidRPr="00612EDA" w:rsidSect="0082480E">
      <w:headerReference w:type="default" r:id="rId10"/>
      <w:footerReference w:type="default" r:id="rId11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68D5CC1" w14:textId="77777777" w:rsidR="001D17FE" w:rsidRDefault="001D17FE" w:rsidP="00362CD9">
      <w:r>
        <w:separator/>
      </w:r>
    </w:p>
  </w:endnote>
  <w:endnote w:type="continuationSeparator" w:id="0">
    <w:p w14:paraId="6E801D9C" w14:textId="77777777" w:rsidR="001D17FE" w:rsidRDefault="001D17FE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old">
    <w:altName w:val="Times New Roman"/>
    <w:panose1 w:val="020B0704020202020204"/>
    <w:charset w:val="00"/>
    <w:family w:val="auto"/>
    <w:pitch w:val="variable"/>
    <w:sig w:usb0="E0003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F0EF88" w14:textId="2A0008E4" w:rsidR="00D663C4" w:rsidRDefault="00D663C4">
    <w:pPr>
      <w:pStyle w:val="Footer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1E0501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3B07FBF" w14:textId="77777777" w:rsidR="001D17FE" w:rsidRDefault="001D17FE" w:rsidP="00362CD9">
      <w:r>
        <w:separator/>
      </w:r>
    </w:p>
  </w:footnote>
  <w:footnote w:type="continuationSeparator" w:id="0">
    <w:p w14:paraId="33E68097" w14:textId="77777777" w:rsidR="001D17FE" w:rsidRDefault="001D17FE" w:rsidP="00362CD9">
      <w:r>
        <w:continuationSeparator/>
      </w:r>
    </w:p>
  </w:footnote>
  <w:footnote w:id="1">
    <w:p w14:paraId="741FE09C" w14:textId="56CC54BF" w:rsidR="00D663C4" w:rsidRPr="00EA5A97" w:rsidRDefault="00D663C4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D663C4" w:rsidRPr="00037DF4" w:rsidRDefault="00D663C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3F72B6" w14:textId="1B333640" w:rsidR="001E0501" w:rsidRDefault="001E0501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8240" behindDoc="0" locked="0" layoutInCell="1" allowOverlap="1" wp14:anchorId="07BA9CEF" wp14:editId="4A6A6434">
          <wp:simplePos x="0" y="0"/>
          <wp:positionH relativeFrom="column">
            <wp:posOffset>2499360</wp:posOffset>
          </wp:positionH>
          <wp:positionV relativeFrom="paragraph">
            <wp:posOffset>-412750</wp:posOffset>
          </wp:positionV>
          <wp:extent cx="937895" cy="914400"/>
          <wp:effectExtent l="0" t="0" r="0" b="0"/>
          <wp:wrapThrough wrapText="bothSides">
            <wp:wrapPolygon edited="0">
              <wp:start x="10968" y="450"/>
              <wp:lineTo x="9213" y="1800"/>
              <wp:lineTo x="4826" y="6750"/>
              <wp:lineTo x="4826" y="8550"/>
              <wp:lineTo x="3071" y="13950"/>
              <wp:lineTo x="2632" y="16200"/>
              <wp:lineTo x="3949" y="18900"/>
              <wp:lineTo x="19304" y="18900"/>
              <wp:lineTo x="16672" y="6750"/>
              <wp:lineTo x="14039" y="1800"/>
              <wp:lineTo x="12723" y="450"/>
              <wp:lineTo x="10968" y="450"/>
            </wp:wrapPolygon>
          </wp:wrapThrough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7895" cy="914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7AF283A" w14:textId="77777777" w:rsidR="001E0501" w:rsidRDefault="001E0501">
    <w:pPr>
      <w:pStyle w:val="Header"/>
    </w:pPr>
  </w:p>
  <w:p w14:paraId="4E99618F" w14:textId="77777777" w:rsidR="001E0501" w:rsidRDefault="001E0501">
    <w:pPr>
      <w:pStyle w:val="Header"/>
    </w:pPr>
  </w:p>
  <w:p w14:paraId="6D4077F9" w14:textId="77777777" w:rsidR="001E0501" w:rsidRDefault="001E050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3A21C71"/>
    <w:multiLevelType w:val="hybridMultilevel"/>
    <w:tmpl w:val="56B00160"/>
    <w:lvl w:ilvl="0" w:tplc="81E8417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B34F70"/>
    <w:multiLevelType w:val="hybridMultilevel"/>
    <w:tmpl w:val="9F26EA98"/>
    <w:lvl w:ilvl="0" w:tplc="85D81A3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5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>
    <w:nsid w:val="19C37E91"/>
    <w:multiLevelType w:val="multilevel"/>
    <w:tmpl w:val="1E702340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9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0">
    <w:nsid w:val="256263DD"/>
    <w:multiLevelType w:val="hybridMultilevel"/>
    <w:tmpl w:val="C1B82BD8"/>
    <w:lvl w:ilvl="0" w:tplc="D542D6F2">
      <w:numFmt w:val="bullet"/>
      <w:lvlText w:val="-"/>
      <w:lvlJc w:val="left"/>
      <w:pPr>
        <w:ind w:left="760" w:hanging="360"/>
      </w:pPr>
      <w:rPr>
        <w:rFonts w:ascii="Arial" w:eastAsia="Batang" w:hAnsi="Arial" w:cs="Arial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4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1134"/>
        </w:tabs>
        <w:ind w:left="1134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2268"/>
        </w:tabs>
        <w:ind w:left="2268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4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16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88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60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32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047" w:hanging="180"/>
      </w:pPr>
      <w:rPr>
        <w:rFonts w:hint="default"/>
      </w:rPr>
    </w:lvl>
  </w:abstractNum>
  <w:abstractNum w:abstractNumId="16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9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3">
    <w:nsid w:val="60585238"/>
    <w:multiLevelType w:val="multilevel"/>
    <w:tmpl w:val="98F0A0DE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Arial Bold" w:hAnsi="Arial Bold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5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8"/>
  </w:num>
  <w:num w:numId="4">
    <w:abstractNumId w:val="23"/>
  </w:num>
  <w:num w:numId="5">
    <w:abstractNumId w:val="17"/>
  </w:num>
  <w:num w:numId="6">
    <w:abstractNumId w:val="5"/>
  </w:num>
  <w:num w:numId="7">
    <w:abstractNumId w:val="25"/>
  </w:num>
  <w:num w:numId="8">
    <w:abstractNumId w:val="12"/>
  </w:num>
  <w:num w:numId="9">
    <w:abstractNumId w:val="9"/>
  </w:num>
  <w:num w:numId="10">
    <w:abstractNumId w:val="19"/>
  </w:num>
  <w:num w:numId="11">
    <w:abstractNumId w:val="18"/>
  </w:num>
  <w:num w:numId="12">
    <w:abstractNumId w:val="16"/>
  </w:num>
  <w:num w:numId="13">
    <w:abstractNumId w:val="24"/>
  </w:num>
  <w:num w:numId="14">
    <w:abstractNumId w:val="6"/>
  </w:num>
  <w:num w:numId="15">
    <w:abstractNumId w:val="26"/>
  </w:num>
  <w:num w:numId="16">
    <w:abstractNumId w:val="15"/>
  </w:num>
  <w:num w:numId="17">
    <w:abstractNumId w:val="7"/>
  </w:num>
  <w:num w:numId="18">
    <w:abstractNumId w:val="21"/>
  </w:num>
  <w:num w:numId="19">
    <w:abstractNumId w:val="15"/>
  </w:num>
  <w:num w:numId="20">
    <w:abstractNumId w:val="15"/>
  </w:num>
  <w:num w:numId="21">
    <w:abstractNumId w:val="15"/>
  </w:num>
  <w:num w:numId="22">
    <w:abstractNumId w:val="15"/>
  </w:num>
  <w:num w:numId="23">
    <w:abstractNumId w:val="22"/>
  </w:num>
  <w:num w:numId="24">
    <w:abstractNumId w:val="4"/>
  </w:num>
  <w:num w:numId="25">
    <w:abstractNumId w:val="4"/>
  </w:num>
  <w:num w:numId="26">
    <w:abstractNumId w:val="4"/>
  </w:num>
  <w:num w:numId="27">
    <w:abstractNumId w:val="11"/>
  </w:num>
  <w:num w:numId="28">
    <w:abstractNumId w:val="11"/>
  </w:num>
  <w:num w:numId="29">
    <w:abstractNumId w:val="11"/>
  </w:num>
  <w:num w:numId="30">
    <w:abstractNumId w:val="11"/>
  </w:num>
  <w:num w:numId="31">
    <w:abstractNumId w:val="11"/>
  </w:num>
  <w:num w:numId="32">
    <w:abstractNumId w:val="11"/>
  </w:num>
  <w:num w:numId="33">
    <w:abstractNumId w:val="20"/>
  </w:num>
  <w:num w:numId="34">
    <w:abstractNumId w:val="20"/>
  </w:num>
  <w:num w:numId="35">
    <w:abstractNumId w:val="20"/>
  </w:num>
  <w:num w:numId="36">
    <w:abstractNumId w:val="13"/>
  </w:num>
  <w:num w:numId="37">
    <w:abstractNumId w:val="6"/>
  </w:num>
  <w:num w:numId="38">
    <w:abstractNumId w:val="16"/>
  </w:num>
  <w:num w:numId="3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4"/>
  </w:num>
  <w:num w:numId="45">
    <w:abstractNumId w:val="10"/>
  </w:num>
  <w:num w:numId="46">
    <w:abstractNumId w:val="3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674"/>
    <w:rsid w:val="000005D3"/>
    <w:rsid w:val="0000101E"/>
    <w:rsid w:val="00013AB5"/>
    <w:rsid w:val="000202A7"/>
    <w:rsid w:val="00027AC5"/>
    <w:rsid w:val="00030522"/>
    <w:rsid w:val="000322B2"/>
    <w:rsid w:val="000334BC"/>
    <w:rsid w:val="00034318"/>
    <w:rsid w:val="00037DF4"/>
    <w:rsid w:val="000445F8"/>
    <w:rsid w:val="0004700E"/>
    <w:rsid w:val="00070924"/>
    <w:rsid w:val="00070C13"/>
    <w:rsid w:val="00071297"/>
    <w:rsid w:val="000819C4"/>
    <w:rsid w:val="00084F33"/>
    <w:rsid w:val="000A77A7"/>
    <w:rsid w:val="000B1707"/>
    <w:rsid w:val="000C1B3E"/>
    <w:rsid w:val="000D428E"/>
    <w:rsid w:val="00110471"/>
    <w:rsid w:val="001109F3"/>
    <w:rsid w:val="001505AC"/>
    <w:rsid w:val="00156CC2"/>
    <w:rsid w:val="00177F4D"/>
    <w:rsid w:val="00180DDA"/>
    <w:rsid w:val="00191BC7"/>
    <w:rsid w:val="001A1F5E"/>
    <w:rsid w:val="001B2A2D"/>
    <w:rsid w:val="001B737D"/>
    <w:rsid w:val="001B7C1A"/>
    <w:rsid w:val="001C44A3"/>
    <w:rsid w:val="001D17FE"/>
    <w:rsid w:val="001E0501"/>
    <w:rsid w:val="001E0E15"/>
    <w:rsid w:val="001F2852"/>
    <w:rsid w:val="001F4802"/>
    <w:rsid w:val="001F528A"/>
    <w:rsid w:val="001F704E"/>
    <w:rsid w:val="00202711"/>
    <w:rsid w:val="00204B9F"/>
    <w:rsid w:val="002125B0"/>
    <w:rsid w:val="00212CDA"/>
    <w:rsid w:val="00217C51"/>
    <w:rsid w:val="00227F74"/>
    <w:rsid w:val="00233B21"/>
    <w:rsid w:val="00243228"/>
    <w:rsid w:val="00251483"/>
    <w:rsid w:val="00255CAA"/>
    <w:rsid w:val="00264305"/>
    <w:rsid w:val="00286A28"/>
    <w:rsid w:val="00297494"/>
    <w:rsid w:val="002A0346"/>
    <w:rsid w:val="002A4487"/>
    <w:rsid w:val="002B145F"/>
    <w:rsid w:val="002B49E9"/>
    <w:rsid w:val="002B5F04"/>
    <w:rsid w:val="002D3BE8"/>
    <w:rsid w:val="002D3E8B"/>
    <w:rsid w:val="002D4575"/>
    <w:rsid w:val="002D5C0C"/>
    <w:rsid w:val="002E03D1"/>
    <w:rsid w:val="002E6593"/>
    <w:rsid w:val="002E6B74"/>
    <w:rsid w:val="002E6FCA"/>
    <w:rsid w:val="0031516A"/>
    <w:rsid w:val="0032544E"/>
    <w:rsid w:val="00327E4A"/>
    <w:rsid w:val="00356391"/>
    <w:rsid w:val="00356CD0"/>
    <w:rsid w:val="00357C75"/>
    <w:rsid w:val="00362CD9"/>
    <w:rsid w:val="00371803"/>
    <w:rsid w:val="00375BBD"/>
    <w:rsid w:val="003761CA"/>
    <w:rsid w:val="00380DAF"/>
    <w:rsid w:val="00381341"/>
    <w:rsid w:val="003970F7"/>
    <w:rsid w:val="003A4CFC"/>
    <w:rsid w:val="003A6E68"/>
    <w:rsid w:val="003B28F5"/>
    <w:rsid w:val="003B41DC"/>
    <w:rsid w:val="003B59EB"/>
    <w:rsid w:val="003B7B7D"/>
    <w:rsid w:val="003C09D8"/>
    <w:rsid w:val="003C54CB"/>
    <w:rsid w:val="003C7A2A"/>
    <w:rsid w:val="003D2DC1"/>
    <w:rsid w:val="003D69D0"/>
    <w:rsid w:val="003D78B0"/>
    <w:rsid w:val="003D7A9A"/>
    <w:rsid w:val="003F2918"/>
    <w:rsid w:val="003F430E"/>
    <w:rsid w:val="00401CC4"/>
    <w:rsid w:val="0041088C"/>
    <w:rsid w:val="00417588"/>
    <w:rsid w:val="00420A38"/>
    <w:rsid w:val="00431B19"/>
    <w:rsid w:val="004454ED"/>
    <w:rsid w:val="00454EB2"/>
    <w:rsid w:val="004661AD"/>
    <w:rsid w:val="004774CE"/>
    <w:rsid w:val="00485D6D"/>
    <w:rsid w:val="004A351C"/>
    <w:rsid w:val="004C1A4A"/>
    <w:rsid w:val="004C29F9"/>
    <w:rsid w:val="004C5A71"/>
    <w:rsid w:val="004D1D85"/>
    <w:rsid w:val="004D3C3A"/>
    <w:rsid w:val="004D42A6"/>
    <w:rsid w:val="004E1CD1"/>
    <w:rsid w:val="004F5499"/>
    <w:rsid w:val="00505260"/>
    <w:rsid w:val="005107EB"/>
    <w:rsid w:val="00513055"/>
    <w:rsid w:val="00521345"/>
    <w:rsid w:val="005234C3"/>
    <w:rsid w:val="00526DF0"/>
    <w:rsid w:val="00530E63"/>
    <w:rsid w:val="00545CC4"/>
    <w:rsid w:val="00546870"/>
    <w:rsid w:val="00551FFF"/>
    <w:rsid w:val="005607A2"/>
    <w:rsid w:val="0057198B"/>
    <w:rsid w:val="00571CAF"/>
    <w:rsid w:val="00574A84"/>
    <w:rsid w:val="00597FAE"/>
    <w:rsid w:val="005B32A3"/>
    <w:rsid w:val="005B7E50"/>
    <w:rsid w:val="005C0D44"/>
    <w:rsid w:val="005C566C"/>
    <w:rsid w:val="005C716B"/>
    <w:rsid w:val="005C7E69"/>
    <w:rsid w:val="005D4AAB"/>
    <w:rsid w:val="005E262D"/>
    <w:rsid w:val="005F23D3"/>
    <w:rsid w:val="005F7E20"/>
    <w:rsid w:val="00602EDC"/>
    <w:rsid w:val="00612EDA"/>
    <w:rsid w:val="006260FB"/>
    <w:rsid w:val="0063107D"/>
    <w:rsid w:val="0065621E"/>
    <w:rsid w:val="006652C3"/>
    <w:rsid w:val="00674C8B"/>
    <w:rsid w:val="00680586"/>
    <w:rsid w:val="00683CD9"/>
    <w:rsid w:val="00687231"/>
    <w:rsid w:val="00691FD0"/>
    <w:rsid w:val="00692148"/>
    <w:rsid w:val="006A5FD5"/>
    <w:rsid w:val="006C5948"/>
    <w:rsid w:val="006D6CFA"/>
    <w:rsid w:val="006D7EE1"/>
    <w:rsid w:val="006F2A74"/>
    <w:rsid w:val="007118F5"/>
    <w:rsid w:val="00712AA4"/>
    <w:rsid w:val="0071370F"/>
    <w:rsid w:val="00721AA1"/>
    <w:rsid w:val="00724B67"/>
    <w:rsid w:val="00731BB0"/>
    <w:rsid w:val="00734A7A"/>
    <w:rsid w:val="007534E1"/>
    <w:rsid w:val="007547F8"/>
    <w:rsid w:val="00765622"/>
    <w:rsid w:val="00770B6C"/>
    <w:rsid w:val="007747A0"/>
    <w:rsid w:val="00781FF6"/>
    <w:rsid w:val="00783FEA"/>
    <w:rsid w:val="00795003"/>
    <w:rsid w:val="007951BD"/>
    <w:rsid w:val="0079538E"/>
    <w:rsid w:val="007D4186"/>
    <w:rsid w:val="0080294B"/>
    <w:rsid w:val="008042CD"/>
    <w:rsid w:val="008047A9"/>
    <w:rsid w:val="0082480E"/>
    <w:rsid w:val="00826734"/>
    <w:rsid w:val="00850293"/>
    <w:rsid w:val="00851373"/>
    <w:rsid w:val="008518BF"/>
    <w:rsid w:val="00851BA6"/>
    <w:rsid w:val="0085654D"/>
    <w:rsid w:val="008575B3"/>
    <w:rsid w:val="00861160"/>
    <w:rsid w:val="0086558B"/>
    <w:rsid w:val="0086654F"/>
    <w:rsid w:val="00880F3C"/>
    <w:rsid w:val="00895F33"/>
    <w:rsid w:val="008A356F"/>
    <w:rsid w:val="008A4653"/>
    <w:rsid w:val="008A4717"/>
    <w:rsid w:val="008A50CC"/>
    <w:rsid w:val="008B4A15"/>
    <w:rsid w:val="008D1694"/>
    <w:rsid w:val="008D1F82"/>
    <w:rsid w:val="008D6306"/>
    <w:rsid w:val="008D79CB"/>
    <w:rsid w:val="008F07BC"/>
    <w:rsid w:val="00913897"/>
    <w:rsid w:val="0092097F"/>
    <w:rsid w:val="0092692B"/>
    <w:rsid w:val="00933A3E"/>
    <w:rsid w:val="009346CF"/>
    <w:rsid w:val="00940D0B"/>
    <w:rsid w:val="00943E9C"/>
    <w:rsid w:val="0094737B"/>
    <w:rsid w:val="00953F4D"/>
    <w:rsid w:val="00960BB8"/>
    <w:rsid w:val="00964F5C"/>
    <w:rsid w:val="00965128"/>
    <w:rsid w:val="00966759"/>
    <w:rsid w:val="009831C0"/>
    <w:rsid w:val="00984F11"/>
    <w:rsid w:val="009A37F2"/>
    <w:rsid w:val="009A44F3"/>
    <w:rsid w:val="009B0F15"/>
    <w:rsid w:val="009C125E"/>
    <w:rsid w:val="009C7A66"/>
    <w:rsid w:val="009D4502"/>
    <w:rsid w:val="009F3965"/>
    <w:rsid w:val="00A0389B"/>
    <w:rsid w:val="00A07F14"/>
    <w:rsid w:val="00A26CDF"/>
    <w:rsid w:val="00A345DE"/>
    <w:rsid w:val="00A425E1"/>
    <w:rsid w:val="00A446C9"/>
    <w:rsid w:val="00A50ED9"/>
    <w:rsid w:val="00A531F9"/>
    <w:rsid w:val="00A635D6"/>
    <w:rsid w:val="00A777BC"/>
    <w:rsid w:val="00A811F7"/>
    <w:rsid w:val="00A8553A"/>
    <w:rsid w:val="00A93AED"/>
    <w:rsid w:val="00AA59BB"/>
    <w:rsid w:val="00AE7624"/>
    <w:rsid w:val="00AF06E7"/>
    <w:rsid w:val="00B02B49"/>
    <w:rsid w:val="00B070F0"/>
    <w:rsid w:val="00B11A13"/>
    <w:rsid w:val="00B16803"/>
    <w:rsid w:val="00B226F2"/>
    <w:rsid w:val="00B23212"/>
    <w:rsid w:val="00B274DF"/>
    <w:rsid w:val="00B47F62"/>
    <w:rsid w:val="00B5395C"/>
    <w:rsid w:val="00B56BC8"/>
    <w:rsid w:val="00B56BDF"/>
    <w:rsid w:val="00B65812"/>
    <w:rsid w:val="00B80488"/>
    <w:rsid w:val="00B85CD6"/>
    <w:rsid w:val="00B90A27"/>
    <w:rsid w:val="00B9554D"/>
    <w:rsid w:val="00BB2B9F"/>
    <w:rsid w:val="00BB7D9E"/>
    <w:rsid w:val="00BD3CB8"/>
    <w:rsid w:val="00BD4E6F"/>
    <w:rsid w:val="00BE2CEA"/>
    <w:rsid w:val="00BF32F0"/>
    <w:rsid w:val="00BF4DCE"/>
    <w:rsid w:val="00C0530D"/>
    <w:rsid w:val="00C05CE5"/>
    <w:rsid w:val="00C14D8B"/>
    <w:rsid w:val="00C2219B"/>
    <w:rsid w:val="00C27EEE"/>
    <w:rsid w:val="00C34D54"/>
    <w:rsid w:val="00C3613E"/>
    <w:rsid w:val="00C42EF6"/>
    <w:rsid w:val="00C43DC3"/>
    <w:rsid w:val="00C46957"/>
    <w:rsid w:val="00C55F93"/>
    <w:rsid w:val="00C6171E"/>
    <w:rsid w:val="00C67564"/>
    <w:rsid w:val="00C70AC9"/>
    <w:rsid w:val="00C722B5"/>
    <w:rsid w:val="00C7506A"/>
    <w:rsid w:val="00C83C24"/>
    <w:rsid w:val="00C92FE0"/>
    <w:rsid w:val="00CA6F2C"/>
    <w:rsid w:val="00CD58D3"/>
    <w:rsid w:val="00CF1871"/>
    <w:rsid w:val="00CF4BF5"/>
    <w:rsid w:val="00D02536"/>
    <w:rsid w:val="00D04ED7"/>
    <w:rsid w:val="00D06424"/>
    <w:rsid w:val="00D1133E"/>
    <w:rsid w:val="00D1555E"/>
    <w:rsid w:val="00D17A34"/>
    <w:rsid w:val="00D25D48"/>
    <w:rsid w:val="00D26628"/>
    <w:rsid w:val="00D332B3"/>
    <w:rsid w:val="00D51FBF"/>
    <w:rsid w:val="00D55207"/>
    <w:rsid w:val="00D663C4"/>
    <w:rsid w:val="00D9100F"/>
    <w:rsid w:val="00D92B45"/>
    <w:rsid w:val="00D94D39"/>
    <w:rsid w:val="00D957E1"/>
    <w:rsid w:val="00D95962"/>
    <w:rsid w:val="00DB4A1F"/>
    <w:rsid w:val="00DC2F23"/>
    <w:rsid w:val="00DC389B"/>
    <w:rsid w:val="00DE2FEE"/>
    <w:rsid w:val="00DE5D33"/>
    <w:rsid w:val="00E00BE9"/>
    <w:rsid w:val="00E01EF5"/>
    <w:rsid w:val="00E22A11"/>
    <w:rsid w:val="00E31E5C"/>
    <w:rsid w:val="00E3204A"/>
    <w:rsid w:val="00E331C4"/>
    <w:rsid w:val="00E558C3"/>
    <w:rsid w:val="00E55927"/>
    <w:rsid w:val="00E57EF2"/>
    <w:rsid w:val="00E77B51"/>
    <w:rsid w:val="00E85716"/>
    <w:rsid w:val="00E912A6"/>
    <w:rsid w:val="00EA4844"/>
    <w:rsid w:val="00EA4D9C"/>
    <w:rsid w:val="00EA5A8A"/>
    <w:rsid w:val="00EA5A97"/>
    <w:rsid w:val="00EB04D8"/>
    <w:rsid w:val="00EB186C"/>
    <w:rsid w:val="00EB2F9B"/>
    <w:rsid w:val="00EB75EE"/>
    <w:rsid w:val="00EC1AF5"/>
    <w:rsid w:val="00ED00A0"/>
    <w:rsid w:val="00ED568E"/>
    <w:rsid w:val="00EE0D52"/>
    <w:rsid w:val="00EE4C1D"/>
    <w:rsid w:val="00EE5136"/>
    <w:rsid w:val="00EF02B0"/>
    <w:rsid w:val="00EF3685"/>
    <w:rsid w:val="00F159EB"/>
    <w:rsid w:val="00F25BF4"/>
    <w:rsid w:val="00F2602D"/>
    <w:rsid w:val="00F267DB"/>
    <w:rsid w:val="00F338CB"/>
    <w:rsid w:val="00F46F6F"/>
    <w:rsid w:val="00F55E3E"/>
    <w:rsid w:val="00F60608"/>
    <w:rsid w:val="00F62217"/>
    <w:rsid w:val="00F7463E"/>
    <w:rsid w:val="00FB17A9"/>
    <w:rsid w:val="00FB527C"/>
    <w:rsid w:val="00FB6F75"/>
    <w:rsid w:val="00FC0EB3"/>
    <w:rsid w:val="00FD501D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DA6AA77"/>
  <w15:docId w15:val="{8D323167-E2D3-42D3-A93E-36DD60BEEB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D332B3"/>
    <w:pPr>
      <w:keepNext/>
      <w:numPr>
        <w:numId w:val="37"/>
      </w:numPr>
      <w:spacing w:before="240" w:after="240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D332B3"/>
    <w:pPr>
      <w:numPr>
        <w:ilvl w:val="1"/>
        <w:numId w:val="37"/>
      </w:numPr>
      <w:spacing w:before="120" w:after="120"/>
      <w:outlineLvl w:val="1"/>
    </w:pPr>
    <w:rPr>
      <w:b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85654D"/>
    <w:rPr>
      <w:rFonts w:ascii="Arial" w:hAnsi="Arial" w:cs="Calibri"/>
      <w:b/>
      <w:caps/>
      <w:kern w:val="28"/>
      <w:sz w:val="24"/>
      <w:lang w:eastAsia="de-DE"/>
    </w:rPr>
  </w:style>
  <w:style w:type="character" w:customStyle="1" w:styleId="Heading2Char">
    <w:name w:val="Heading 2 Char"/>
    <w:link w:val="Heading2"/>
    <w:rsid w:val="00E00BE9"/>
    <w:rPr>
      <w:rFonts w:ascii="Arial" w:hAnsi="Arial" w:cs="Calibri"/>
      <w:b/>
      <w:lang w:eastAsia="en-GB"/>
    </w:rPr>
  </w:style>
  <w:style w:type="paragraph" w:customStyle="1" w:styleId="Annex">
    <w:name w:val="Annex"/>
    <w:basedOn w:val="Heading1"/>
    <w:next w:val="Normal"/>
    <w:qFormat/>
    <w:rsid w:val="008D1694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861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3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DE8856-D249-48A0-AB3F-D10E3F9CEF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421</TotalTime>
  <Pages>3</Pages>
  <Words>586</Words>
  <Characters>3346</Characters>
  <Application>Microsoft Office Word</Application>
  <DocSecurity>0</DocSecurity>
  <Lines>27</Lines>
  <Paragraphs>7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Seamus Doyle</cp:lastModifiedBy>
  <cp:revision>62</cp:revision>
  <dcterms:created xsi:type="dcterms:W3CDTF">2015-10-13T10:24:00Z</dcterms:created>
  <dcterms:modified xsi:type="dcterms:W3CDTF">2017-09-01T19:26:00Z</dcterms:modified>
</cp:coreProperties>
</file>